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  <w:bookmarkStart w:id="0" w:name="_GoBack"/>
      <w:bookmarkEnd w:id="0"/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6553DEA4" w:rsidR="00D608CC" w:rsidRDefault="00971EA0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March 16</w:t>
      </w:r>
      <w:r w:rsidR="000D0738">
        <w:rPr>
          <w:rFonts w:ascii="AucoinLight" w:hAnsi="AucoinLight" w:cs="AucoinLight"/>
          <w:b/>
          <w:bCs/>
          <w:sz w:val="20"/>
          <w:szCs w:val="20"/>
        </w:rPr>
        <w:t>, 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278926D7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42DA6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F1C6207" w14:textId="2F532598" w:rsidR="0009255B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23D60AA4" w14:textId="7372F4C0" w:rsidR="00042DA6" w:rsidRPr="00F34F2D" w:rsidRDefault="00042DA6" w:rsidP="00BA744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 w:rsidR="00971EA0">
        <w:rPr>
          <w:rFonts w:ascii="AucoinLight" w:hAnsi="AucoinLight" w:cs="AucoinLight"/>
          <w:bCs/>
          <w:sz w:val="20"/>
          <w:szCs w:val="20"/>
        </w:rPr>
        <w:t>Mayor’s appointment of new member Wendy Lochhead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672D59F1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  <w:r w:rsidR="00971EA0">
        <w:rPr>
          <w:rFonts w:ascii="AucoinLight" w:hAnsi="AucoinLight" w:cs="AucoinLight"/>
          <w:bCs/>
          <w:sz w:val="20"/>
          <w:szCs w:val="20"/>
        </w:rPr>
        <w:t>/Brenda Owen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112F1FF8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2FD8338E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Swanwick</w:t>
      </w:r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1DF0860B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Lights for mural</w:t>
      </w:r>
    </w:p>
    <w:p w14:paraId="44A19105" w14:textId="70948157" w:rsidR="00971EA0" w:rsidRPr="00971EA0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7BC2FFB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34EC7559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A47B59">
        <w:rPr>
          <w:rFonts w:ascii="AucoinLight" w:hAnsi="AucoinLight" w:cs="AucoinLight"/>
          <w:sz w:val="20"/>
          <w:szCs w:val="20"/>
        </w:rPr>
        <w:t>s</w:t>
      </w:r>
      <w:r w:rsidR="000D0738">
        <w:rPr>
          <w:rFonts w:ascii="AucoinLight" w:hAnsi="AucoinLight" w:cs="AucoinLight"/>
          <w:sz w:val="20"/>
          <w:szCs w:val="20"/>
        </w:rPr>
        <w:t xml:space="preserve">:  </w:t>
      </w:r>
      <w:r w:rsidR="00042DA6">
        <w:rPr>
          <w:rFonts w:ascii="AucoinLight" w:hAnsi="AucoinLight" w:cs="AucoinLight"/>
          <w:sz w:val="20"/>
          <w:szCs w:val="20"/>
        </w:rPr>
        <w:t xml:space="preserve">1 </w:t>
      </w:r>
    </w:p>
    <w:p w14:paraId="6E5EA807" w14:textId="0040ADE1" w:rsidR="004A59FF" w:rsidRDefault="004A59FF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Purchase of advertising pens</w:t>
      </w:r>
    </w:p>
    <w:p w14:paraId="03D64E8B" w14:textId="4632DB5D" w:rsidR="000D0738" w:rsidRDefault="000D0738" w:rsidP="000D0738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Plant hanger fund raiser</w:t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>Melissa</w:t>
      </w:r>
      <w:r w:rsidR="00971EA0">
        <w:rPr>
          <w:rFonts w:ascii="AucoinLight" w:hAnsi="AucoinLight" w:cs="AucoinLight"/>
          <w:sz w:val="20"/>
          <w:szCs w:val="20"/>
        </w:rPr>
        <w:t xml:space="preserve"> Gross</w:t>
      </w:r>
    </w:p>
    <w:p w14:paraId="13036214" w14:textId="7BFF0792" w:rsidR="000D0738" w:rsidRDefault="000D0738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971EA0">
        <w:rPr>
          <w:rFonts w:ascii="AucoinLight" w:hAnsi="AucoinLight" w:cs="AucoinLight"/>
          <w:sz w:val="20"/>
          <w:szCs w:val="20"/>
        </w:rPr>
        <w:t xml:space="preserve"> </w:t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  <w:t>Mary Ann Heberlie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F7EA6B1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79791A" w:rsidRPr="000D0738">
        <w:rPr>
          <w:rFonts w:ascii="AucoinLight" w:hAnsi="AucoinLight" w:cs="AucoinLight"/>
          <w:sz w:val="20"/>
          <w:szCs w:val="20"/>
        </w:rPr>
        <w:t xml:space="preserve"> </w:t>
      </w:r>
    </w:p>
    <w:p w14:paraId="344C3A1E" w14:textId="78CDBD92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7D3EBF3B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971EA0">
        <w:rPr>
          <w:rFonts w:ascii="AucoinLight" w:hAnsi="AucoinLight" w:cs="AucoinLight"/>
          <w:b/>
          <w:bCs/>
          <w:sz w:val="20"/>
          <w:szCs w:val="20"/>
        </w:rPr>
        <w:t>April 20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8BCD3F2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D1D80A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DEED90D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971EA0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3F1BC8F3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170919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01E6A9E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971EA0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2704E9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792F1E0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668E32B5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2ECBA4C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F71191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783C3652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16C8CE9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60DDBBD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8FCEF8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95D2B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1ED9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0BA4-F6C2-4EDD-BCF2-5C2D1128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2023-02-12T18:32:00Z</cp:lastPrinted>
  <dcterms:created xsi:type="dcterms:W3CDTF">2023-03-15T14:42:00Z</dcterms:created>
  <dcterms:modified xsi:type="dcterms:W3CDTF">2023-03-15T14:42:00Z</dcterms:modified>
</cp:coreProperties>
</file>