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5434A805" w14:textId="3BD9F452" w:rsidR="00D608CC" w:rsidRDefault="00852E42" w:rsidP="001D1220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</w:t>
      </w:r>
      <w:r w:rsidR="007274B9">
        <w:rPr>
          <w:rFonts w:ascii="AucoinLight" w:hAnsi="AucoinLight" w:cs="AucoinLight"/>
          <w:b/>
          <w:bCs/>
          <w:sz w:val="20"/>
          <w:szCs w:val="20"/>
        </w:rPr>
        <w:t>ly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1</w:t>
      </w:r>
      <w:r w:rsidR="007274B9">
        <w:rPr>
          <w:rFonts w:ascii="AucoinLight" w:hAnsi="AucoinLight" w:cs="AucoinLight"/>
          <w:b/>
          <w:bCs/>
          <w:sz w:val="20"/>
          <w:szCs w:val="20"/>
        </w:rPr>
        <w:t>5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337EB173" w14:textId="1E6A6371" w:rsidR="001D1220" w:rsidRDefault="001D1220" w:rsidP="001D1220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275B7A5" w14:textId="77777777" w:rsidR="001D1220" w:rsidRDefault="001D1220" w:rsidP="001D1220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1294C438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0E5CB7C8" w:rsidR="00091399" w:rsidRPr="007274B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D573747" w14:textId="10C10898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10009BBC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D14407">
        <w:rPr>
          <w:rFonts w:ascii="AucoinLight" w:hAnsi="AucoinLight" w:cs="AucoinLight"/>
          <w:bCs/>
          <w:sz w:val="20"/>
          <w:szCs w:val="20"/>
        </w:rPr>
        <w:t>/JoAnn Simmons</w:t>
      </w:r>
    </w:p>
    <w:p w14:paraId="02129F11" w14:textId="77777777" w:rsidR="007274B9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7AF37005" w14:textId="44B4765C" w:rsidR="00094703" w:rsidRPr="007E5F33" w:rsidRDefault="007274B9" w:rsidP="007274B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Updates: Mary Ann, Donella, Cynthia</w:t>
      </w:r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4B500E16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Randy 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D36263B" w14:textId="17E96D90" w:rsidR="00852E42" w:rsidRDefault="00D80B8C" w:rsidP="00852E42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</w:t>
      </w:r>
      <w:r w:rsidR="00852E42">
        <w:rPr>
          <w:rFonts w:ascii="AucoinLight" w:hAnsi="AucoinLight" w:cs="AucoinLight"/>
          <w:sz w:val="20"/>
          <w:szCs w:val="20"/>
        </w:rPr>
        <w:t xml:space="preserve"> reorganization</w:t>
      </w:r>
      <w:r w:rsidR="007274B9">
        <w:rPr>
          <w:rFonts w:ascii="AucoinLight" w:hAnsi="AucoinLight" w:cs="AucoinLight"/>
          <w:sz w:val="20"/>
          <w:szCs w:val="20"/>
        </w:rPr>
        <w:t>: Chairperson, secretary, treasurer</w:t>
      </w:r>
      <w:r w:rsidR="00D0526C">
        <w:rPr>
          <w:rFonts w:ascii="AucoinLight" w:hAnsi="AucoinLight" w:cs="AucoinLight"/>
          <w:sz w:val="20"/>
          <w:szCs w:val="20"/>
        </w:rPr>
        <w:t>, subcommittees</w:t>
      </w:r>
    </w:p>
    <w:p w14:paraId="2BFD9A02" w14:textId="2D078416" w:rsidR="00DD389B" w:rsidRPr="00852E42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openings:  4</w:t>
      </w: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1F405374" w14:textId="71B6E517" w:rsidR="007274B9" w:rsidRDefault="007274B9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Fall Festival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107FA06A" w14:textId="05A520D4" w:rsidR="007274B9" w:rsidRDefault="007274B9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Purchase penny machine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344C3A1E" w14:textId="5A2D847B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E7EEAEA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7274B9">
        <w:rPr>
          <w:rFonts w:ascii="AucoinLight" w:hAnsi="AucoinLight" w:cs="AucoinLight"/>
          <w:b/>
          <w:bCs/>
          <w:sz w:val="20"/>
          <w:szCs w:val="20"/>
        </w:rPr>
        <w:t>August 19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440082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CA7533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30E01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A5CFDF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1220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D3AD-E1CB-4996-8430-8F933E6A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2021-07-12T13:47:00Z</cp:lastPrinted>
  <dcterms:created xsi:type="dcterms:W3CDTF">2021-07-12T13:47:00Z</dcterms:created>
  <dcterms:modified xsi:type="dcterms:W3CDTF">2021-07-12T13:47:00Z</dcterms:modified>
</cp:coreProperties>
</file>