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6DACD0EE" w14:textId="77777777" w:rsidR="00FA4465" w:rsidRPr="00F47D6C" w:rsidRDefault="00EC6631" w:rsidP="00EC6631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9D81E0B" w14:textId="6D59033F" w:rsidR="00EC6631" w:rsidRPr="00C00D00" w:rsidRDefault="00F051DC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August 15</w:t>
      </w:r>
      <w:r w:rsidR="00C346C4">
        <w:rPr>
          <w:rFonts w:ascii="AucoinLight" w:hAnsi="AucoinLight" w:cs="AucoinLight"/>
          <w:b/>
          <w:bCs/>
          <w:sz w:val="20"/>
          <w:szCs w:val="20"/>
        </w:rPr>
        <w:t>,</w:t>
      </w:r>
      <w:r w:rsidR="00BB5857" w:rsidRPr="00C00D00">
        <w:rPr>
          <w:rFonts w:ascii="AucoinLight" w:hAnsi="AucoinLight" w:cs="AucoinLight"/>
          <w:b/>
          <w:bCs/>
          <w:sz w:val="20"/>
          <w:szCs w:val="20"/>
        </w:rPr>
        <w:t xml:space="preserve"> 201</w:t>
      </w:r>
      <w:r w:rsidR="00C00D00" w:rsidRPr="00C00D00">
        <w:rPr>
          <w:rFonts w:ascii="AucoinLight" w:hAnsi="AucoinLight" w:cs="AucoinLight"/>
          <w:b/>
          <w:bCs/>
          <w:sz w:val="20"/>
          <w:szCs w:val="20"/>
        </w:rPr>
        <w:t>9</w:t>
      </w:r>
    </w:p>
    <w:p w14:paraId="183E24B3" w14:textId="77777777" w:rsidR="00B70FC3" w:rsidRDefault="00B70F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2661FD46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19BFED5B" w14:textId="77777777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73018ABB" w14:textId="1B934FE6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D341D80" w14:textId="77777777" w:rsidR="001104E9" w:rsidRPr="00F47D6C" w:rsidRDefault="001104E9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79FD061" w14:textId="789C1F3B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(Campaign for care of property)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6655C8">
        <w:rPr>
          <w:rFonts w:ascii="AucoinLight" w:hAnsi="AucoinLight" w:cs="AucoinLight"/>
          <w:bCs/>
          <w:sz w:val="20"/>
          <w:szCs w:val="20"/>
        </w:rPr>
        <w:t xml:space="preserve">Bruce </w:t>
      </w:r>
      <w:proofErr w:type="spellStart"/>
      <w:r w:rsidR="006655C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6655C8">
        <w:rPr>
          <w:rFonts w:ascii="AucoinLight" w:hAnsi="AucoinLight" w:cs="AucoinLight"/>
          <w:bCs/>
          <w:sz w:val="20"/>
          <w:szCs w:val="20"/>
        </w:rPr>
        <w:t>, Sr.</w:t>
      </w:r>
    </w:p>
    <w:p w14:paraId="4D016079" w14:textId="56550439" w:rsidR="00D60583" w:rsidRPr="00C346C4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6655C8">
        <w:rPr>
          <w:rFonts w:ascii="AucoinLight" w:hAnsi="AucoinLight" w:cs="AucoinLight"/>
          <w:bCs/>
          <w:sz w:val="20"/>
          <w:szCs w:val="20"/>
        </w:rPr>
        <w:t>Tom Sauer</w:t>
      </w:r>
    </w:p>
    <w:p w14:paraId="48DEDECB" w14:textId="0F2D9CA7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Farmer’s Market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2B65B2" w:rsidRPr="00F47D6C">
        <w:rPr>
          <w:rFonts w:ascii="AucoinLight" w:hAnsi="AucoinLight" w:cs="AucoinLight"/>
          <w:bCs/>
          <w:sz w:val="20"/>
          <w:szCs w:val="20"/>
        </w:rPr>
        <w:t>Tom Sauer</w:t>
      </w:r>
    </w:p>
    <w:p w14:paraId="2915ED9C" w14:textId="77947E70" w:rsidR="00091399" w:rsidRPr="00F47D6C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Cathy Sauer</w:t>
      </w:r>
    </w:p>
    <w:p w14:paraId="494947AC" w14:textId="1CBA6BB2" w:rsidR="00D60583" w:rsidRDefault="009A18E7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JoAnn Simmons/Linda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36C24A01" w14:textId="0DCF3CB8" w:rsidR="00F051DC" w:rsidRDefault="00F051DC" w:rsidP="00F051DC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Scheduled for 2020 and 2021</w:t>
      </w:r>
    </w:p>
    <w:p w14:paraId="1B4F6EB3" w14:textId="5789EF0A" w:rsidR="0055222C" w:rsidRPr="00F47D6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51567B01" w14:textId="463C115F" w:rsidR="00D60583" w:rsidRDefault="002B65B2" w:rsidP="004A2F6A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D60583" w:rsidRPr="004A2F6A">
        <w:rPr>
          <w:rFonts w:ascii="AucoinLight" w:hAnsi="AucoinLight" w:cs="AucoinLight"/>
          <w:bCs/>
          <w:sz w:val="20"/>
          <w:szCs w:val="20"/>
        </w:rPr>
        <w:t>Brenda Owen</w:t>
      </w:r>
    </w:p>
    <w:p w14:paraId="09733797" w14:textId="035A013A" w:rsidR="00F051DC" w:rsidRDefault="00F051DC" w:rsidP="00F051DC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Certified Local Government ordinance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60E731A4" w14:textId="30DEB04B" w:rsidR="009C4634" w:rsidRDefault="009C4634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Stone Cottage</w:t>
      </w:r>
      <w:r w:rsidR="00F051DC">
        <w:rPr>
          <w:rFonts w:ascii="AucoinLight" w:hAnsi="AucoinLight" w:cs="AucoinLight"/>
          <w:bCs/>
          <w:sz w:val="20"/>
          <w:szCs w:val="20"/>
        </w:rPr>
        <w:t>-Sit-A-Spell event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Sandra Starr</w:t>
      </w:r>
    </w:p>
    <w:p w14:paraId="7DB9B51E" w14:textId="1C0ECD0E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1671B757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Tom Sauer/Sandra Starr</w:t>
      </w:r>
    </w:p>
    <w:p w14:paraId="3B23B08B" w14:textId="65A92CC7" w:rsidR="00C67DE9" w:rsidRPr="004E2056" w:rsidRDefault="00C67DE9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Evergreen Cemetery </w:t>
      </w:r>
      <w:r w:rsidR="009A4292">
        <w:rPr>
          <w:rFonts w:ascii="AucoinLight" w:hAnsi="AucoinLight" w:cs="AucoinLight"/>
          <w:sz w:val="20"/>
          <w:szCs w:val="20"/>
        </w:rPr>
        <w:t xml:space="preserve">Comes Alive &amp; </w:t>
      </w:r>
      <w:r>
        <w:rPr>
          <w:rFonts w:ascii="AucoinLight" w:hAnsi="AucoinLight" w:cs="AucoinLight"/>
          <w:sz w:val="20"/>
          <w:szCs w:val="20"/>
        </w:rPr>
        <w:t>self-guided tour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 w:rsidR="009A4292">
        <w:rPr>
          <w:rFonts w:ascii="AucoinLight" w:hAnsi="AucoinLight" w:cs="AucoinLight"/>
          <w:sz w:val="20"/>
          <w:szCs w:val="20"/>
        </w:rPr>
        <w:t>Sandra Starr/</w:t>
      </w:r>
      <w:r>
        <w:rPr>
          <w:rFonts w:ascii="AucoinLight" w:hAnsi="AucoinLight" w:cs="AucoinLight"/>
          <w:sz w:val="20"/>
          <w:szCs w:val="20"/>
        </w:rPr>
        <w:t>Shane Wagner</w:t>
      </w:r>
    </w:p>
    <w:p w14:paraId="4850098A" w14:textId="433AA712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2DB7EA68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88095C">
        <w:rPr>
          <w:rFonts w:ascii="AucoinLight" w:hAnsi="AucoinLight" w:cs="AucoinLight"/>
          <w:bCs/>
          <w:sz w:val="20"/>
          <w:szCs w:val="20"/>
        </w:rPr>
        <w:t>Sand</w:t>
      </w:r>
      <w:r w:rsidR="00C346C4">
        <w:rPr>
          <w:rFonts w:ascii="AucoinLight" w:hAnsi="AucoinLight" w:cs="AucoinLight"/>
          <w:bCs/>
          <w:sz w:val="20"/>
          <w:szCs w:val="20"/>
        </w:rPr>
        <w:t>ra Starr/</w:t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44314E77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  <w:r w:rsidR="00C346C4" w:rsidRPr="00C346C4">
        <w:rPr>
          <w:rFonts w:ascii="AucoinLight" w:hAnsi="AucoinLight" w:cs="AucoinLight"/>
          <w:sz w:val="20"/>
          <w:szCs w:val="20"/>
        </w:rPr>
        <w:tab/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3F087CD" w14:textId="7413F31D" w:rsidR="00C346C4" w:rsidRDefault="00C346C4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Ideas for vacant lot at corner of State Rt 150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</w:r>
      <w:r w:rsidR="00541E38">
        <w:rPr>
          <w:rFonts w:ascii="AucoinLight" w:hAnsi="AucoinLight" w:cs="AucoinLight"/>
          <w:bCs/>
          <w:sz w:val="20"/>
          <w:szCs w:val="20"/>
        </w:rPr>
        <w:t>Ray Allison</w:t>
      </w:r>
      <w:r w:rsidR="009C4634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9C4634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4559E6F" w14:textId="7244637A" w:rsidR="00B650D1" w:rsidRDefault="009A4292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Building </w:t>
      </w:r>
      <w:r w:rsidR="00B650D1">
        <w:rPr>
          <w:rFonts w:ascii="AucoinLight" w:hAnsi="AucoinLight" w:cs="AucoinLight"/>
          <w:bCs/>
          <w:sz w:val="20"/>
          <w:szCs w:val="20"/>
        </w:rPr>
        <w:t>mural</w:t>
      </w:r>
      <w:r w:rsidR="00B650D1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B650D1">
        <w:rPr>
          <w:rFonts w:ascii="AucoinLight" w:hAnsi="AucoinLight" w:cs="AucoinLight"/>
          <w:bCs/>
          <w:sz w:val="20"/>
          <w:szCs w:val="20"/>
        </w:rPr>
        <w:t>Brenda Owen, Sandra Starr</w:t>
      </w:r>
    </w:p>
    <w:p w14:paraId="44A9406C" w14:textId="2683F1ED" w:rsidR="009C4634" w:rsidRDefault="009C4634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46E2A8FA" w14:textId="258E8837" w:rsidR="00B650D1" w:rsidRPr="00B650D1" w:rsidRDefault="00B650D1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Filling vacanc</w:t>
      </w:r>
      <w:r w:rsidR="009A4292">
        <w:rPr>
          <w:rFonts w:ascii="AucoinLight" w:hAnsi="AucoinLight" w:cs="AucoinLight"/>
          <w:bCs/>
          <w:sz w:val="20"/>
          <w:szCs w:val="20"/>
        </w:rPr>
        <w:t xml:space="preserve">ies </w:t>
      </w:r>
      <w:r>
        <w:rPr>
          <w:rFonts w:ascii="AucoinLight" w:hAnsi="AucoinLight" w:cs="AucoinLight"/>
          <w:bCs/>
          <w:sz w:val="20"/>
          <w:szCs w:val="20"/>
        </w:rPr>
        <w:t>on Commission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1E3EF4">
        <w:rPr>
          <w:rFonts w:ascii="AucoinLight" w:hAnsi="AucoinLight" w:cs="AucoinLight"/>
          <w:bCs/>
          <w:sz w:val="20"/>
          <w:szCs w:val="20"/>
        </w:rPr>
        <w:t>Members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322BACE0" w14:textId="298AA397" w:rsidR="006966E7" w:rsidRPr="00BA5480" w:rsidRDefault="00D55F09" w:rsidP="00BA5480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5DC7DC9B" w14:textId="2B16FD0F" w:rsidR="00F051DC" w:rsidRDefault="00F051DC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Popeye Parade participation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Members</w:t>
      </w:r>
    </w:p>
    <w:p w14:paraId="2BF7000B" w14:textId="65CB6059" w:rsidR="00F051DC" w:rsidRDefault="00F051DC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Popeye character trail map brochure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Patti Carter</w:t>
      </w:r>
    </w:p>
    <w:p w14:paraId="1BAC980E" w14:textId="343CD4BF" w:rsidR="00F051DC" w:rsidRDefault="00F051DC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Riverfront changes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Tom Sa</w:t>
      </w:r>
      <w:bookmarkStart w:id="0" w:name="_GoBack"/>
      <w:bookmarkEnd w:id="0"/>
      <w:r>
        <w:rPr>
          <w:rFonts w:ascii="AucoinLight" w:hAnsi="AucoinLight" w:cs="AucoinLight"/>
          <w:sz w:val="20"/>
          <w:szCs w:val="20"/>
        </w:rPr>
        <w:t>uer/Sandra Starr</w:t>
      </w:r>
    </w:p>
    <w:p w14:paraId="1084E9EB" w14:textId="02E8E553" w:rsidR="00F051DC" w:rsidRDefault="00F051DC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Mythic Mississippi project with U of I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Brenda Owen</w:t>
      </w:r>
    </w:p>
    <w:p w14:paraId="3BB25ED2" w14:textId="322EC908" w:rsidR="00F051DC" w:rsidRDefault="00F051DC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National Park Service partnership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Brenda Owen</w:t>
      </w:r>
    </w:p>
    <w:p w14:paraId="69CAF7DD" w14:textId="62592247" w:rsidR="004824BB" w:rsidRDefault="00E557D9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405716">
        <w:rPr>
          <w:rFonts w:ascii="AucoinLight" w:hAnsi="AucoinLight" w:cs="AucoinLight"/>
          <w:sz w:val="20"/>
          <w:szCs w:val="20"/>
        </w:rPr>
        <w:t>Discussion and possible action based upon committee reports</w:t>
      </w:r>
      <w:r w:rsidR="00F94E19" w:rsidRPr="00405716">
        <w:rPr>
          <w:rFonts w:ascii="AucoinLight" w:hAnsi="AucoinLight" w:cs="AucoinLight"/>
          <w:sz w:val="20"/>
          <w:szCs w:val="20"/>
        </w:rPr>
        <w:tab/>
      </w:r>
      <w:r w:rsidR="007312F5" w:rsidRPr="00405716">
        <w:rPr>
          <w:rFonts w:ascii="AucoinLight" w:hAnsi="AucoinLight" w:cs="AucoinLight"/>
          <w:sz w:val="20"/>
          <w:szCs w:val="20"/>
        </w:rPr>
        <w:tab/>
      </w:r>
      <w:r w:rsidR="00F94E19" w:rsidRPr="00405716">
        <w:rPr>
          <w:rFonts w:ascii="AucoinLight" w:hAnsi="AucoinLight" w:cs="AucoinLight"/>
          <w:sz w:val="20"/>
          <w:szCs w:val="20"/>
        </w:rPr>
        <w:t>Members</w:t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10446658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F051DC">
        <w:rPr>
          <w:rFonts w:ascii="AucoinLight" w:hAnsi="AucoinLight" w:cs="AucoinLight"/>
          <w:b/>
          <w:bCs/>
          <w:sz w:val="20"/>
          <w:szCs w:val="20"/>
        </w:rPr>
        <w:t>September 19</w:t>
      </w:r>
      <w:r w:rsidR="009A4292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DA0EA3">
        <w:rPr>
          <w:rFonts w:ascii="AucoinLight" w:hAnsi="AucoinLight" w:cs="AucoinLight"/>
          <w:b/>
          <w:bCs/>
          <w:sz w:val="20"/>
          <w:szCs w:val="20"/>
        </w:rPr>
        <w:t>2019</w:t>
      </w:r>
      <w:r w:rsidR="00274309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C346C4" w:rsidRPr="00F47D6C" w14:paraId="5A671EF2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Ray Allison, </w:t>
            </w:r>
            <w:r w:rsidR="009C4634">
              <w:rPr>
                <w:rFonts w:ascii="AucoinLight" w:hAnsi="AucoinLight" w:cs="AucoinLight"/>
                <w:sz w:val="20"/>
                <w:szCs w:val="20"/>
              </w:rPr>
              <w:t xml:space="preserve">City </w:t>
            </w:r>
            <w:r>
              <w:rPr>
                <w:rFonts w:ascii="AucoinLight" w:hAnsi="AucoinLight" w:cs="AucoinLight"/>
                <w:sz w:val="20"/>
                <w:szCs w:val="20"/>
              </w:rPr>
              <w:t>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5C8F861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158CFF8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Tom Sauer, V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E6E" w14:textId="7885B6DC" w:rsidR="00C346C4" w:rsidRPr="00F47D6C" w:rsidRDefault="009C463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C346C4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917669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D33E34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1F0E219D" w:rsidR="00C346C4" w:rsidRPr="00F47D6C" w:rsidRDefault="009C463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C346C4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 w:rsidR="009C4634"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61C7609B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AA27FE5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Sandra Starr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CBF38D6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7515F4F8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8D20B8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711460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5EF43C3D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1799B8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01586FAF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Cathy Sauer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3E2C7C1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B70FC3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50AA"/>
    <w:rsid w:val="00057DD1"/>
    <w:rsid w:val="00063DF9"/>
    <w:rsid w:val="000641CE"/>
    <w:rsid w:val="00064BE4"/>
    <w:rsid w:val="00073C2B"/>
    <w:rsid w:val="000803AA"/>
    <w:rsid w:val="00082950"/>
    <w:rsid w:val="00091399"/>
    <w:rsid w:val="000A2430"/>
    <w:rsid w:val="000A4347"/>
    <w:rsid w:val="000B4529"/>
    <w:rsid w:val="000B63B9"/>
    <w:rsid w:val="000D35DB"/>
    <w:rsid w:val="000D390F"/>
    <w:rsid w:val="000E2AC5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2386C"/>
    <w:rsid w:val="00B27468"/>
    <w:rsid w:val="00B32C78"/>
    <w:rsid w:val="00B3627F"/>
    <w:rsid w:val="00B41D6C"/>
    <w:rsid w:val="00B63270"/>
    <w:rsid w:val="00B650D1"/>
    <w:rsid w:val="00B66498"/>
    <w:rsid w:val="00B70FC3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512EC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2810-5C5C-4F01-AEDA-D9DAB697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2019-08-12T16:18:00Z</cp:lastPrinted>
  <dcterms:created xsi:type="dcterms:W3CDTF">2019-08-12T16:18:00Z</dcterms:created>
  <dcterms:modified xsi:type="dcterms:W3CDTF">2019-08-12T16:18:00Z</dcterms:modified>
</cp:coreProperties>
</file>