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D7" w:rsidRPr="00F643D7" w:rsidRDefault="00F643D7" w:rsidP="00F643D7">
      <w:pPr>
        <w:spacing w:after="0" w:line="240" w:lineRule="auto"/>
        <w:jc w:val="center"/>
        <w:rPr>
          <w:sz w:val="24"/>
          <w:szCs w:val="24"/>
        </w:rPr>
      </w:pPr>
      <w:r w:rsidRPr="00F643D7">
        <w:rPr>
          <w:rFonts w:eastAsia="Times New Roman" w:cs="Times New Roman"/>
          <w:bCs/>
          <w:noProof/>
          <w:color w:val="1C1C1C"/>
          <w:kern w:val="28"/>
          <w:sz w:val="24"/>
          <w:szCs w:val="24"/>
        </w:rPr>
        <mc:AlternateContent>
          <mc:Choice Requires="wps">
            <w:drawing>
              <wp:anchor distT="0" distB="0" distL="114300" distR="114300" simplePos="0" relativeHeight="251659264" behindDoc="0" locked="0" layoutInCell="1" allowOverlap="1" wp14:anchorId="37E07BF5" wp14:editId="3A00422B">
                <wp:simplePos x="0" y="0"/>
                <wp:positionH relativeFrom="column">
                  <wp:posOffset>-95250</wp:posOffset>
                </wp:positionH>
                <wp:positionV relativeFrom="paragraph">
                  <wp:posOffset>-257176</wp:posOffset>
                </wp:positionV>
                <wp:extent cx="914400" cy="1095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14400" cy="1095375"/>
                        </a:xfrm>
                        <a:prstGeom prst="rect">
                          <a:avLst/>
                        </a:prstGeom>
                        <a:solidFill>
                          <a:sysClr val="window" lastClr="FFFFFF"/>
                        </a:solidFill>
                        <a:ln w="6350">
                          <a:noFill/>
                        </a:ln>
                        <a:effectLst/>
                      </wps:spPr>
                      <wps:txbx>
                        <w:txbxContent>
                          <w:p w:rsidR="00F643D7" w:rsidRDefault="00F643D7" w:rsidP="00F643D7">
                            <w:r>
                              <w:rPr>
                                <w:noProof/>
                              </w:rPr>
                              <w:drawing>
                                <wp:inline distT="0" distB="0" distL="0" distR="0" wp14:anchorId="62E768F0" wp14:editId="62B1B63F">
                                  <wp:extent cx="1714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ing.png"/>
                                          <pic:cNvPicPr/>
                                        </pic:nvPicPr>
                                        <pic:blipFill rotWithShape="1">
                                          <a:blip r:embed="rId4">
                                            <a:extLst>
                                              <a:ext uri="{28A0092B-C50C-407E-A947-70E740481C1C}">
                                                <a14:useLocalDpi xmlns:a14="http://schemas.microsoft.com/office/drawing/2010/main" val="0"/>
                                              </a:ext>
                                            </a:extLst>
                                          </a:blip>
                                          <a:srcRect l="7243" t="7018" r="15492" b="50000"/>
                                          <a:stretch/>
                                        </pic:blipFill>
                                        <pic:spPr bwMode="auto">
                                          <a:xfrm>
                                            <a:off x="0" y="0"/>
                                            <a:ext cx="1714500" cy="10477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07BF5" id="_x0000_t202" coordsize="21600,21600" o:spt="202" path="m,l,21600r21600,l21600,xe">
                <v:stroke joinstyle="miter"/>
                <v:path gradientshapeok="t" o:connecttype="rect"/>
              </v:shapetype>
              <v:shape id="Text Box 2" o:spid="_x0000_s1026" type="#_x0000_t202" style="position:absolute;left:0;text-align:left;margin-left:-7.5pt;margin-top:-20.25pt;width:1in;height:8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" fillcolor="window" stroked="f" strokeweight=".5pt">
                <v:textbox>
                  <w:txbxContent>
                    <w:p w:rsidR="00F643D7" w:rsidRDefault="00F643D7" w:rsidP="00F643D7">
                      <w:r>
                        <w:rPr>
                          <w:noProof/>
                        </w:rPr>
                        <w:drawing>
                          <wp:inline distT="0" distB="0" distL="0" distR="0" wp14:anchorId="62E768F0" wp14:editId="62B1B63F">
                            <wp:extent cx="1714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ing.png"/>
                                    <pic:cNvPicPr/>
                                  </pic:nvPicPr>
                                  <pic:blipFill rotWithShape="1">
                                    <a:blip r:embed="rId4">
                                      <a:extLst>
                                        <a:ext uri="{28A0092B-C50C-407E-A947-70E740481C1C}">
                                          <a14:useLocalDpi xmlns:a14="http://schemas.microsoft.com/office/drawing/2010/main" val="0"/>
                                        </a:ext>
                                      </a:extLst>
                                    </a:blip>
                                    <a:srcRect l="7243" t="7018" r="15492" b="50000"/>
                                    <a:stretch/>
                                  </pic:blipFill>
                                  <pic:spPr bwMode="auto">
                                    <a:xfrm>
                                      <a:off x="0" y="0"/>
                                      <a:ext cx="1714500" cy="10477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643D7">
        <w:rPr>
          <w:sz w:val="24"/>
          <w:szCs w:val="24"/>
        </w:rPr>
        <w:t xml:space="preserve">City of Chester </w:t>
      </w:r>
    </w:p>
    <w:p w:rsidR="00F643D7" w:rsidRPr="00F643D7" w:rsidRDefault="00F643D7" w:rsidP="00F643D7">
      <w:pPr>
        <w:spacing w:after="0" w:line="240" w:lineRule="auto"/>
        <w:jc w:val="center"/>
        <w:rPr>
          <w:sz w:val="24"/>
          <w:szCs w:val="24"/>
        </w:rPr>
      </w:pPr>
      <w:r w:rsidRPr="00F643D7">
        <w:rPr>
          <w:sz w:val="24"/>
          <w:szCs w:val="24"/>
        </w:rPr>
        <w:t xml:space="preserve"> Parks and Recreation</w:t>
      </w:r>
    </w:p>
    <w:p w:rsidR="00F643D7" w:rsidRPr="00F643D7" w:rsidRDefault="00F643D7" w:rsidP="00F643D7">
      <w:pPr>
        <w:spacing w:after="0" w:line="240" w:lineRule="auto"/>
        <w:jc w:val="center"/>
        <w:rPr>
          <w:sz w:val="24"/>
          <w:szCs w:val="24"/>
        </w:rPr>
      </w:pPr>
      <w:r w:rsidRPr="00F643D7">
        <w:rPr>
          <w:sz w:val="24"/>
          <w:szCs w:val="24"/>
        </w:rPr>
        <w:t xml:space="preserve">1330 </w:t>
      </w:r>
      <w:proofErr w:type="spellStart"/>
      <w:r w:rsidRPr="00F643D7">
        <w:rPr>
          <w:sz w:val="24"/>
          <w:szCs w:val="24"/>
        </w:rPr>
        <w:t>Swanwick</w:t>
      </w:r>
      <w:proofErr w:type="spellEnd"/>
      <w:r w:rsidRPr="00F643D7">
        <w:rPr>
          <w:sz w:val="24"/>
          <w:szCs w:val="24"/>
        </w:rPr>
        <w:t xml:space="preserve"> Street</w:t>
      </w:r>
    </w:p>
    <w:p w:rsidR="00F643D7" w:rsidRPr="00F643D7" w:rsidRDefault="00F643D7" w:rsidP="00F643D7">
      <w:pPr>
        <w:spacing w:after="0" w:line="240" w:lineRule="auto"/>
        <w:jc w:val="center"/>
        <w:rPr>
          <w:sz w:val="24"/>
          <w:szCs w:val="24"/>
        </w:rPr>
      </w:pPr>
      <w:r w:rsidRPr="00F643D7">
        <w:rPr>
          <w:sz w:val="24"/>
          <w:szCs w:val="24"/>
        </w:rPr>
        <w:t>Chester, Illinois   62233</w:t>
      </w:r>
    </w:p>
    <w:p w:rsidR="00F643D7" w:rsidRPr="00F643D7" w:rsidRDefault="00F643D7" w:rsidP="00F643D7">
      <w:pPr>
        <w:spacing w:after="0" w:line="240" w:lineRule="auto"/>
        <w:jc w:val="center"/>
        <w:rPr>
          <w:sz w:val="24"/>
          <w:szCs w:val="24"/>
        </w:rPr>
      </w:pPr>
      <w:r w:rsidRPr="00F643D7">
        <w:rPr>
          <w:sz w:val="24"/>
          <w:szCs w:val="24"/>
        </w:rPr>
        <w:t>618.826.1430</w:t>
      </w:r>
    </w:p>
    <w:p w:rsidR="00F643D7" w:rsidRPr="00F643D7" w:rsidRDefault="00F643D7" w:rsidP="00F643D7">
      <w:pPr>
        <w:spacing w:after="0" w:line="240" w:lineRule="auto"/>
        <w:jc w:val="center"/>
        <w:rPr>
          <w:sz w:val="24"/>
          <w:szCs w:val="24"/>
        </w:rPr>
      </w:pPr>
      <w:hyperlink r:id="rId5" w:history="1">
        <w:r w:rsidRPr="00F643D7">
          <w:rPr>
            <w:rStyle w:val="Hyperlink"/>
            <w:sz w:val="24"/>
            <w:szCs w:val="24"/>
          </w:rPr>
          <w:t>chesterrecreation@chesterill.com</w:t>
        </w:r>
      </w:hyperlink>
    </w:p>
    <w:p w:rsidR="00F643D7" w:rsidRPr="00F643D7" w:rsidRDefault="00F643D7" w:rsidP="00F643D7">
      <w:pPr>
        <w:spacing w:after="0" w:line="240" w:lineRule="auto"/>
        <w:jc w:val="center"/>
        <w:rPr>
          <w:sz w:val="24"/>
          <w:szCs w:val="24"/>
        </w:rPr>
      </w:pPr>
      <w:hyperlink r:id="rId6" w:history="1">
        <w:r w:rsidRPr="00F643D7">
          <w:rPr>
            <w:rStyle w:val="Hyperlink"/>
            <w:sz w:val="24"/>
            <w:szCs w:val="24"/>
          </w:rPr>
          <w:t>www.chesterill.com</w:t>
        </w:r>
      </w:hyperlink>
    </w:p>
    <w:p w:rsidR="00F643D7" w:rsidRPr="009A3ED9" w:rsidRDefault="00F643D7" w:rsidP="00F643D7">
      <w:pPr>
        <w:spacing w:after="0" w:line="240" w:lineRule="auto"/>
        <w:jc w:val="center"/>
      </w:pPr>
    </w:p>
    <w:p w:rsidR="00F643D7" w:rsidRPr="00F643D7" w:rsidRDefault="00F643D7" w:rsidP="00F643D7">
      <w:pPr>
        <w:widowControl w:val="0"/>
        <w:spacing w:before="240" w:after="12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Hello Friends!</w:t>
      </w:r>
    </w:p>
    <w:p w:rsidR="00F643D7" w:rsidRPr="00F643D7" w:rsidRDefault="00F643D7" w:rsidP="00F643D7">
      <w:pPr>
        <w:widowControl w:val="0"/>
        <w:spacing w:before="240" w:after="12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 xml:space="preserve">The City of Chester will host a Market in the Park, Saturday, April 14, 10 am-4pm.  This event will be held at the Cole Memorial Park.  We will fill the old ball field with vendors and then spread into other areas.  </w:t>
      </w:r>
    </w:p>
    <w:p w:rsidR="00F643D7" w:rsidRPr="00F643D7" w:rsidRDefault="00F643D7" w:rsidP="00F643D7">
      <w:pPr>
        <w:widowControl w:val="0"/>
        <w:spacing w:before="240" w:after="12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 xml:space="preserve">This is an open air market and we are looking for vendors to help us fill the park with the following:  </w:t>
      </w:r>
    </w:p>
    <w:p w:rsidR="00F643D7" w:rsidRPr="00F643D7" w:rsidRDefault="00F643D7" w:rsidP="00F643D7">
      <w:pPr>
        <w:widowControl w:val="0"/>
        <w:spacing w:before="240" w:after="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ab/>
        <w:t>chic to shabby</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ragtag to regal</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antiques</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boutiques</w:t>
      </w:r>
      <w:r w:rsidRPr="00F643D7">
        <w:rPr>
          <w:rFonts w:eastAsia="Times New Roman" w:cs="Times New Roman"/>
          <w:bCs/>
          <w:color w:val="1C1C1C"/>
          <w:kern w:val="28"/>
          <w:sz w:val="24"/>
          <w:szCs w:val="24"/>
        </w:rPr>
        <w:tab/>
        <w:t>handmade</w:t>
      </w:r>
      <w:r w:rsidRPr="00F643D7">
        <w:rPr>
          <w:rFonts w:eastAsia="Times New Roman" w:cs="Times New Roman"/>
          <w:bCs/>
          <w:color w:val="1C1C1C"/>
          <w:kern w:val="28"/>
          <w:sz w:val="24"/>
          <w:szCs w:val="24"/>
        </w:rPr>
        <w:tab/>
      </w:r>
      <w:r>
        <w:rPr>
          <w:rFonts w:eastAsia="Times New Roman" w:cs="Times New Roman"/>
          <w:bCs/>
          <w:color w:val="1C1C1C"/>
          <w:kern w:val="28"/>
          <w:sz w:val="24"/>
          <w:szCs w:val="24"/>
        </w:rPr>
        <w:tab/>
      </w:r>
      <w:r w:rsidRPr="00F643D7">
        <w:rPr>
          <w:rFonts w:eastAsia="Times New Roman" w:cs="Times New Roman"/>
          <w:bCs/>
          <w:color w:val="1C1C1C"/>
          <w:kern w:val="28"/>
          <w:sz w:val="24"/>
          <w:szCs w:val="24"/>
        </w:rPr>
        <w:t>homemade</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repurposed</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salvaged</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vintage</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r>
      <w:r>
        <w:rPr>
          <w:rFonts w:eastAsia="Times New Roman" w:cs="Times New Roman"/>
          <w:bCs/>
          <w:color w:val="1C1C1C"/>
          <w:kern w:val="28"/>
          <w:sz w:val="24"/>
          <w:szCs w:val="24"/>
        </w:rPr>
        <w:tab/>
      </w:r>
      <w:r w:rsidRPr="00F643D7">
        <w:rPr>
          <w:rFonts w:eastAsia="Times New Roman" w:cs="Times New Roman"/>
          <w:bCs/>
          <w:color w:val="1C1C1C"/>
          <w:kern w:val="28"/>
          <w:sz w:val="24"/>
          <w:szCs w:val="24"/>
        </w:rPr>
        <w:t>antique</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collectibles</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upcycled</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barn finds</w:t>
      </w:r>
      <w:r w:rsidRPr="00F643D7">
        <w:rPr>
          <w:rFonts w:eastAsia="Times New Roman" w:cs="Times New Roman"/>
          <w:bCs/>
          <w:color w:val="1C1C1C"/>
          <w:kern w:val="28"/>
          <w:sz w:val="24"/>
          <w:szCs w:val="24"/>
        </w:rPr>
        <w:tab/>
      </w:r>
      <w:r>
        <w:rPr>
          <w:rFonts w:eastAsia="Times New Roman" w:cs="Times New Roman"/>
          <w:bCs/>
          <w:color w:val="1C1C1C"/>
          <w:kern w:val="28"/>
          <w:sz w:val="24"/>
          <w:szCs w:val="24"/>
        </w:rPr>
        <w:tab/>
      </w:r>
      <w:r w:rsidRPr="00F643D7">
        <w:rPr>
          <w:rFonts w:eastAsia="Times New Roman" w:cs="Times New Roman"/>
          <w:bCs/>
          <w:color w:val="1C1C1C"/>
          <w:kern w:val="28"/>
          <w:sz w:val="24"/>
          <w:szCs w:val="24"/>
        </w:rPr>
        <w:t>primitives</w:t>
      </w:r>
      <w:r w:rsidRPr="00F643D7">
        <w:rPr>
          <w:rFonts w:eastAsia="Times New Roman" w:cs="Times New Roman"/>
          <w:bCs/>
          <w:color w:val="1C1C1C"/>
          <w:kern w:val="28"/>
          <w:sz w:val="24"/>
          <w:szCs w:val="24"/>
        </w:rPr>
        <w:tab/>
      </w:r>
      <w:r>
        <w:rPr>
          <w:rFonts w:eastAsia="Times New Roman" w:cs="Times New Roman"/>
          <w:bCs/>
          <w:color w:val="1C1C1C"/>
          <w:kern w:val="28"/>
          <w:sz w:val="24"/>
          <w:szCs w:val="24"/>
        </w:rPr>
        <w:tab/>
      </w:r>
      <w:proofErr w:type="spellStart"/>
      <w:r w:rsidRPr="00F643D7">
        <w:rPr>
          <w:rFonts w:eastAsia="Times New Roman" w:cs="Times New Roman"/>
          <w:bCs/>
          <w:color w:val="1C1C1C"/>
          <w:kern w:val="28"/>
          <w:sz w:val="24"/>
          <w:szCs w:val="24"/>
        </w:rPr>
        <w:t>uniques</w:t>
      </w:r>
      <w:proofErr w:type="spellEnd"/>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direct sale</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awesome junk</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t>food</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r>
      <w:r>
        <w:rPr>
          <w:rFonts w:eastAsia="Times New Roman" w:cs="Times New Roman"/>
          <w:bCs/>
          <w:color w:val="1C1C1C"/>
          <w:kern w:val="28"/>
          <w:sz w:val="24"/>
          <w:szCs w:val="24"/>
        </w:rPr>
        <w:tab/>
      </w:r>
      <w:r w:rsidRPr="00F643D7">
        <w:rPr>
          <w:rFonts w:eastAsia="Times New Roman" w:cs="Times New Roman"/>
          <w:bCs/>
          <w:color w:val="1C1C1C"/>
          <w:kern w:val="28"/>
          <w:sz w:val="24"/>
          <w:szCs w:val="24"/>
        </w:rPr>
        <w:t>art</w:t>
      </w:r>
      <w:r w:rsidRPr="00F643D7">
        <w:rPr>
          <w:rFonts w:eastAsia="Times New Roman" w:cs="Times New Roman"/>
          <w:bCs/>
          <w:color w:val="1C1C1C"/>
          <w:kern w:val="28"/>
          <w:sz w:val="24"/>
          <w:szCs w:val="24"/>
        </w:rPr>
        <w:tab/>
      </w:r>
      <w:r w:rsidRPr="00F643D7">
        <w:rPr>
          <w:rFonts w:eastAsia="Times New Roman" w:cs="Times New Roman"/>
          <w:bCs/>
          <w:color w:val="1C1C1C"/>
          <w:kern w:val="28"/>
          <w:sz w:val="24"/>
          <w:szCs w:val="24"/>
        </w:rPr>
        <w:tab/>
      </w:r>
      <w:r>
        <w:rPr>
          <w:rFonts w:eastAsia="Times New Roman" w:cs="Times New Roman"/>
          <w:bCs/>
          <w:color w:val="1C1C1C"/>
          <w:kern w:val="28"/>
          <w:sz w:val="24"/>
          <w:szCs w:val="24"/>
        </w:rPr>
        <w:tab/>
      </w:r>
      <w:r w:rsidRPr="00F643D7">
        <w:rPr>
          <w:rFonts w:eastAsia="Times New Roman" w:cs="Times New Roman"/>
          <w:bCs/>
          <w:color w:val="1C1C1C"/>
          <w:kern w:val="28"/>
          <w:sz w:val="24"/>
          <w:szCs w:val="24"/>
        </w:rPr>
        <w:t>creations</w:t>
      </w:r>
    </w:p>
    <w:p w:rsidR="00F643D7" w:rsidRDefault="00F643D7" w:rsidP="00F643D7">
      <w:pPr>
        <w:widowControl w:val="0"/>
        <w:spacing w:before="240" w:after="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We will invite customers to play the “Great Treasure Hunt”.  Each vendor is asked to donate one (1) item.  Each customer will receive a “Treasure Map”.  For each vendor they visit they will earn a ticket.  They may turn their drop their tickets at any booth and be entered in the drawings for the donated items.  The map will give clues to guide them to each vendor.  This will encourage customers to visit each stand.  We will provide the tickets and drop boxes. Remember to include a tidbit or trivia fact about you or your items that can we can use on our map.</w:t>
      </w:r>
      <w:r>
        <w:rPr>
          <w:rFonts w:eastAsia="Times New Roman" w:cs="Times New Roman"/>
          <w:bCs/>
          <w:color w:val="1C1C1C"/>
          <w:kern w:val="28"/>
          <w:sz w:val="24"/>
          <w:szCs w:val="24"/>
        </w:rPr>
        <w:t xml:space="preserve">   </w:t>
      </w:r>
      <w:bookmarkStart w:id="0" w:name="_GoBack"/>
      <w:bookmarkEnd w:id="0"/>
    </w:p>
    <w:p w:rsidR="00F643D7" w:rsidRDefault="00F643D7" w:rsidP="00F643D7">
      <w:pPr>
        <w:widowControl w:val="0"/>
        <w:spacing w:before="240" w:after="0" w:line="201" w:lineRule="auto"/>
        <w:outlineLvl w:val="0"/>
        <w:rPr>
          <w:rFonts w:eastAsia="Times New Roman" w:cs="Times New Roman"/>
          <w:bCs/>
          <w:color w:val="1C1C1C"/>
          <w:kern w:val="28"/>
          <w:sz w:val="24"/>
          <w:szCs w:val="24"/>
        </w:rPr>
      </w:pPr>
      <w:proofErr w:type="gramStart"/>
      <w:r w:rsidRPr="00F643D7">
        <w:rPr>
          <w:rFonts w:eastAsia="Times New Roman" w:cs="Times New Roman"/>
          <w:bCs/>
          <w:color w:val="1C1C1C"/>
          <w:kern w:val="28"/>
          <w:sz w:val="24"/>
          <w:szCs w:val="24"/>
        </w:rPr>
        <w:t>Vendors</w:t>
      </w:r>
      <w:proofErr w:type="gramEnd"/>
      <w:r w:rsidRPr="00F643D7">
        <w:rPr>
          <w:rFonts w:eastAsia="Times New Roman" w:cs="Times New Roman"/>
          <w:bCs/>
          <w:color w:val="1C1C1C"/>
          <w:kern w:val="28"/>
          <w:sz w:val="24"/>
          <w:szCs w:val="24"/>
        </w:rPr>
        <w:t xml:space="preserve"> spaces are approximately 12 x 12.  No one will receive a space smaller.  If you need more space you will need to register for multiple spaces. </w:t>
      </w:r>
      <w:r>
        <w:rPr>
          <w:rFonts w:eastAsia="Times New Roman" w:cs="Times New Roman"/>
          <w:bCs/>
          <w:color w:val="1C1C1C"/>
          <w:kern w:val="28"/>
          <w:sz w:val="24"/>
          <w:szCs w:val="24"/>
        </w:rPr>
        <w:t xml:space="preserve"> </w:t>
      </w:r>
    </w:p>
    <w:p w:rsidR="00F643D7" w:rsidRDefault="00F643D7" w:rsidP="00F643D7">
      <w:pPr>
        <w:widowControl w:val="0"/>
        <w:spacing w:before="240" w:after="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 xml:space="preserve">Set up will begin at 8 am and all vehicles must be clear of sale area by 9:30 am.  </w:t>
      </w:r>
    </w:p>
    <w:p w:rsidR="00F643D7" w:rsidRPr="00F643D7" w:rsidRDefault="00F643D7" w:rsidP="00F643D7">
      <w:pPr>
        <w:widowControl w:val="0"/>
        <w:spacing w:before="240" w:after="0" w:line="201" w:lineRule="auto"/>
        <w:outlineLvl w:val="0"/>
        <w:rPr>
          <w:rFonts w:eastAsia="Times New Roman" w:cs="Times New Roman"/>
          <w:bCs/>
          <w:color w:val="1C1C1C"/>
          <w:kern w:val="28"/>
          <w:sz w:val="24"/>
          <w:szCs w:val="24"/>
        </w:rPr>
      </w:pPr>
      <w:r w:rsidRPr="00F643D7">
        <w:rPr>
          <w:rFonts w:eastAsia="Times New Roman" w:cs="Times New Roman"/>
          <w:bCs/>
          <w:color w:val="1C1C1C"/>
          <w:kern w:val="28"/>
          <w:sz w:val="24"/>
          <w:szCs w:val="24"/>
        </w:rPr>
        <w:t>Food vendors (anyone selling any food items) must contact the Randolph County Health Department at 618-826-5007 ext. 125 for a temporary food permit.</w:t>
      </w:r>
    </w:p>
    <w:p w:rsidR="00F643D7" w:rsidRPr="00F643D7" w:rsidRDefault="00F643D7" w:rsidP="00F643D7">
      <w:pPr>
        <w:pStyle w:val="Default"/>
        <w:rPr>
          <w:rFonts w:asciiTheme="minorHAnsi" w:eastAsia="Times New Roman" w:hAnsiTheme="minorHAnsi" w:cs="Times New Roman"/>
          <w:bCs/>
          <w:color w:val="1C1C1C"/>
          <w:kern w:val="28"/>
        </w:rPr>
      </w:pPr>
    </w:p>
    <w:p w:rsidR="00F643D7" w:rsidRPr="00F643D7" w:rsidRDefault="00F643D7" w:rsidP="00F643D7">
      <w:pPr>
        <w:pStyle w:val="Default"/>
        <w:rPr>
          <w:rFonts w:asciiTheme="minorHAnsi" w:eastAsia="Times New Roman" w:hAnsiTheme="minorHAnsi" w:cs="Times New Roman"/>
          <w:bCs/>
          <w:color w:val="1C1C1C"/>
          <w:kern w:val="28"/>
        </w:rPr>
      </w:pPr>
      <w:r w:rsidRPr="00F643D7">
        <w:rPr>
          <w:rFonts w:asciiTheme="minorHAnsi" w:eastAsia="Times New Roman" w:hAnsiTheme="minorHAnsi" w:cs="Times New Roman"/>
          <w:bCs/>
          <w:color w:val="1C1C1C"/>
          <w:kern w:val="28"/>
        </w:rPr>
        <w:t>You will receive a confirmation notice when your registration has been received and accepted.</w:t>
      </w:r>
    </w:p>
    <w:p w:rsidR="00F643D7" w:rsidRPr="00F643D7" w:rsidRDefault="00F643D7" w:rsidP="00F643D7">
      <w:pPr>
        <w:pStyle w:val="Default"/>
        <w:rPr>
          <w:rFonts w:asciiTheme="minorHAnsi" w:eastAsia="Times New Roman" w:hAnsiTheme="minorHAnsi" w:cs="Times New Roman"/>
          <w:bCs/>
          <w:color w:val="1C1C1C"/>
          <w:kern w:val="28"/>
        </w:rPr>
      </w:pPr>
    </w:p>
    <w:p w:rsidR="00F643D7" w:rsidRPr="00F643D7" w:rsidRDefault="00F643D7" w:rsidP="00F643D7">
      <w:pPr>
        <w:pStyle w:val="Default"/>
        <w:rPr>
          <w:rFonts w:asciiTheme="minorHAnsi" w:eastAsia="Times New Roman" w:hAnsiTheme="minorHAnsi" w:cs="Times New Roman"/>
          <w:bCs/>
          <w:color w:val="1C1C1C"/>
          <w:kern w:val="28"/>
        </w:rPr>
      </w:pPr>
      <w:r w:rsidRPr="00F643D7">
        <w:rPr>
          <w:rFonts w:asciiTheme="minorHAnsi" w:eastAsia="Times New Roman" w:hAnsiTheme="minorHAnsi" w:cs="Times New Roman"/>
          <w:bCs/>
          <w:color w:val="1C1C1C"/>
          <w:kern w:val="28"/>
        </w:rPr>
        <w:t>Please give me a call if you have any questions or need assistance.</w:t>
      </w:r>
    </w:p>
    <w:p w:rsidR="00F643D7" w:rsidRPr="00F643D7" w:rsidRDefault="00F643D7" w:rsidP="00F643D7">
      <w:pPr>
        <w:pStyle w:val="Default"/>
        <w:rPr>
          <w:rFonts w:asciiTheme="minorHAnsi" w:eastAsia="Times New Roman" w:hAnsiTheme="minorHAnsi" w:cs="Times New Roman"/>
          <w:bCs/>
          <w:color w:val="1C1C1C"/>
          <w:kern w:val="28"/>
        </w:rPr>
      </w:pPr>
    </w:p>
    <w:p w:rsidR="00F643D7" w:rsidRPr="00F643D7" w:rsidRDefault="00F643D7" w:rsidP="00F643D7">
      <w:pPr>
        <w:pStyle w:val="Default"/>
        <w:rPr>
          <w:rFonts w:asciiTheme="minorHAnsi" w:eastAsia="Times New Roman" w:hAnsiTheme="minorHAnsi" w:cs="Times New Roman"/>
          <w:bCs/>
          <w:color w:val="1C1C1C"/>
          <w:kern w:val="28"/>
        </w:rPr>
      </w:pPr>
      <w:r w:rsidRPr="00F643D7">
        <w:rPr>
          <w:rFonts w:asciiTheme="minorHAnsi" w:eastAsia="Times New Roman" w:hAnsiTheme="minorHAnsi" w:cs="Times New Roman"/>
          <w:bCs/>
          <w:color w:val="1C1C1C"/>
          <w:kern w:val="28"/>
        </w:rPr>
        <w:t>See you in the Park!!</w:t>
      </w:r>
    </w:p>
    <w:p w:rsidR="00F643D7" w:rsidRPr="00F643D7" w:rsidRDefault="00F643D7" w:rsidP="00F643D7">
      <w:pPr>
        <w:pStyle w:val="Default"/>
        <w:rPr>
          <w:rFonts w:asciiTheme="minorHAnsi" w:eastAsia="Times New Roman" w:hAnsiTheme="minorHAnsi" w:cs="Times New Roman"/>
          <w:bCs/>
          <w:color w:val="1C1C1C"/>
          <w:kern w:val="28"/>
        </w:rPr>
      </w:pPr>
    </w:p>
    <w:p w:rsidR="00F643D7" w:rsidRPr="00F643D7" w:rsidRDefault="00F643D7" w:rsidP="00F643D7">
      <w:pPr>
        <w:pStyle w:val="Default"/>
        <w:rPr>
          <w:rFonts w:ascii="Honeymoon PERSONAL USE" w:eastAsia="Times New Roman" w:hAnsi="Honeymoon PERSONAL USE" w:cs="Times New Roman"/>
          <w:bCs/>
          <w:color w:val="1C1C1C"/>
          <w:kern w:val="28"/>
        </w:rPr>
      </w:pPr>
      <w:r w:rsidRPr="00F643D7">
        <w:rPr>
          <w:rFonts w:ascii="Honeymoon PERSONAL USE" w:eastAsia="Times New Roman" w:hAnsi="Honeymoon PERSONAL USE" w:cs="Times New Roman"/>
          <w:bCs/>
          <w:color w:val="1C1C1C"/>
          <w:kern w:val="28"/>
        </w:rPr>
        <w:t>Patti Carter</w:t>
      </w:r>
    </w:p>
    <w:p w:rsidR="00EC3165" w:rsidRPr="00F643D7" w:rsidRDefault="00F643D7" w:rsidP="00F643D7">
      <w:pPr>
        <w:rPr>
          <w:sz w:val="24"/>
          <w:szCs w:val="24"/>
        </w:rPr>
      </w:pPr>
      <w:r w:rsidRPr="00F643D7">
        <w:rPr>
          <w:rFonts w:eastAsia="Times New Roman" w:cs="Times New Roman"/>
          <w:bCs/>
          <w:color w:val="1C1C1C"/>
          <w:kern w:val="28"/>
          <w:sz w:val="24"/>
          <w:szCs w:val="24"/>
        </w:rPr>
        <w:t>Recreation Director</w:t>
      </w:r>
    </w:p>
    <w:sectPr w:rsidR="00EC3165" w:rsidRPr="00F6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oneymoon PERSONAL USE">
    <w:altName w:val="Times New Roman"/>
    <w:charset w:val="00"/>
    <w:family w:val="auto"/>
    <w:pitch w:val="variable"/>
    <w:sig w:usb0="00000001" w:usb1="4000000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D7"/>
    <w:rsid w:val="00EC3165"/>
    <w:rsid w:val="00F6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0F9C6-3206-4B69-BA07-4B7BBA7C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3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64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terill.com" TargetMode="External"/><Relationship Id="rId5" Type="http://schemas.openxmlformats.org/officeDocument/2006/relationships/hyperlink" Target="mailto:chesterrecreation@chesteril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1</cp:revision>
  <dcterms:created xsi:type="dcterms:W3CDTF">2018-01-22T14:28:00Z</dcterms:created>
  <dcterms:modified xsi:type="dcterms:W3CDTF">2018-01-22T14:30:00Z</dcterms:modified>
</cp:coreProperties>
</file>